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60" w:rsidRPr="001B2E60" w:rsidRDefault="001B2E60" w:rsidP="001B2E60">
      <w:pPr>
        <w:pBdr>
          <w:bottom w:val="single" w:sz="6" w:space="8" w:color="B6D1DC"/>
        </w:pBdr>
        <w:shd w:val="clear" w:color="auto" w:fill="FFFFFF"/>
        <w:spacing w:after="120"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</w:pPr>
      <w:r w:rsidRPr="001B2E60"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  <w:t>Региональная составляющая национального проект</w:t>
      </w:r>
      <w:bookmarkStart w:id="0" w:name="_GoBack"/>
      <w:bookmarkEnd w:id="0"/>
      <w:r w:rsidRPr="001B2E60"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  <w:t>а «Демография»</w:t>
      </w:r>
    </w:p>
    <w:p w:rsidR="001B2E60" w:rsidRPr="001B2E60" w:rsidRDefault="001B2E60" w:rsidP="001B2E60">
      <w:pPr>
        <w:spacing w:line="240" w:lineRule="auto"/>
        <w:textAlignment w:val="baseline"/>
        <w:rPr>
          <w:rFonts w:ascii="Arial" w:eastAsia="Times New Roman" w:hAnsi="Arial" w:cs="Arial"/>
          <w:i/>
          <w:iCs/>
          <w:color w:val="343432"/>
          <w:sz w:val="19"/>
          <w:szCs w:val="19"/>
          <w:lang w:eastAsia="ru-RU"/>
        </w:rPr>
      </w:pP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1529"/>
        <w:gridCol w:w="2172"/>
        <w:gridCol w:w="2739"/>
      </w:tblGrid>
      <w:tr w:rsidR="001B2E60" w:rsidRPr="001B2E60" w:rsidTr="001B2E6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региональной составляющей Национального проекта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Демография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и окончания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2019 г.-31 декабря 2024 г.</w:t>
            </w:r>
          </w:p>
        </w:tc>
      </w:tr>
      <w:tr w:rsidR="001B2E60" w:rsidRPr="001B2E60" w:rsidTr="001B2E6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региональной составляющей Национального проекта</w:t>
            </w:r>
          </w:p>
        </w:tc>
        <w:tc>
          <w:tcPr>
            <w:tcW w:w="6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E60" w:rsidRPr="001B2E60" w:rsidRDefault="001B2E60" w:rsidP="001B2E6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Редин, </w:t>
            </w:r>
            <w:proofErr w:type="gramStart"/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первого заместителя Губернатора Челябинской области</w:t>
            </w:r>
          </w:p>
        </w:tc>
      </w:tr>
      <w:tr w:rsidR="001B2E60" w:rsidRPr="001B2E60" w:rsidTr="001B2E6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региональной составляющей Национального проекта</w:t>
            </w:r>
          </w:p>
        </w:tc>
        <w:tc>
          <w:tcPr>
            <w:tcW w:w="6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E60" w:rsidRPr="001B2E60" w:rsidRDefault="001B2E60" w:rsidP="001B2E6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Т.Е. Никитина, </w:t>
            </w:r>
            <w:proofErr w:type="gramStart"/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Министра социальных отношений Челябинской области</w:t>
            </w:r>
          </w:p>
        </w:tc>
      </w:tr>
      <w:tr w:rsidR="001B2E60" w:rsidRPr="001B2E60" w:rsidTr="001B2E60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региональной составляющей Национального проекта</w:t>
            </w:r>
          </w:p>
        </w:tc>
        <w:tc>
          <w:tcPr>
            <w:tcW w:w="64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E60" w:rsidRPr="001B2E60" w:rsidRDefault="001B2E60" w:rsidP="001B2E6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Т.С. Ильина, </w:t>
            </w:r>
            <w:proofErr w:type="gramStart"/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первого заместителя Министра социальных отношений Челябинской области</w:t>
            </w:r>
          </w:p>
        </w:tc>
      </w:tr>
    </w:tbl>
    <w:p w:rsidR="001B2E60" w:rsidRPr="001B2E60" w:rsidRDefault="001B2E60" w:rsidP="001B2E60">
      <w:pPr>
        <w:spacing w:after="0" w:line="240" w:lineRule="auto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</w:p>
    <w:p w:rsidR="001B2E60" w:rsidRPr="001B2E60" w:rsidRDefault="001B2E60" w:rsidP="001B2E60">
      <w:pPr>
        <w:spacing w:after="0" w:line="240" w:lineRule="auto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</w:p>
    <w:p w:rsidR="001B2E60" w:rsidRPr="001B2E60" w:rsidRDefault="001B2E60" w:rsidP="001B2E6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1B2E60">
        <w:rPr>
          <w:rFonts w:ascii="Arial" w:eastAsia="Times New Roman" w:hAnsi="Arial" w:cs="Arial"/>
          <w:b/>
          <w:bCs/>
          <w:color w:val="343432"/>
          <w:sz w:val="24"/>
          <w:szCs w:val="24"/>
          <w:bdr w:val="none" w:sz="0" w:space="0" w:color="auto" w:frame="1"/>
          <w:lang w:eastAsia="ru-RU"/>
        </w:rPr>
        <w:t>Цели региональной составляющей национального проекта «Демография»:</w:t>
      </w:r>
    </w:p>
    <w:p w:rsidR="001B2E60" w:rsidRPr="001B2E60" w:rsidRDefault="001B2E60" w:rsidP="001B2E60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1B2E60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увеличить ожидаемую продолжительность здоровой жизни до 67 лет;</w:t>
      </w:r>
    </w:p>
    <w:p w:rsidR="001B2E60" w:rsidRPr="001B2E60" w:rsidRDefault="001B2E60" w:rsidP="001B2E60">
      <w:pPr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1B2E60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увеличить долю граждан, ведущих здоровый образ жизни.</w:t>
      </w:r>
    </w:p>
    <w:p w:rsidR="001B2E60" w:rsidRPr="001B2E60" w:rsidRDefault="001B2E60" w:rsidP="001B2E6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1B2E60">
        <w:rPr>
          <w:rFonts w:ascii="Arial" w:eastAsia="Times New Roman" w:hAnsi="Arial" w:cs="Arial"/>
          <w:b/>
          <w:bCs/>
          <w:color w:val="343432"/>
          <w:sz w:val="24"/>
          <w:szCs w:val="24"/>
          <w:bdr w:val="none" w:sz="0" w:space="0" w:color="auto" w:frame="1"/>
          <w:lang w:eastAsia="ru-RU"/>
        </w:rPr>
        <w:t> </w:t>
      </w:r>
    </w:p>
    <w:p w:rsidR="001B2E60" w:rsidRDefault="001B2E60" w:rsidP="001B2E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43432"/>
          <w:sz w:val="24"/>
          <w:szCs w:val="24"/>
          <w:bdr w:val="none" w:sz="0" w:space="0" w:color="auto" w:frame="1"/>
          <w:lang w:eastAsia="ru-RU"/>
        </w:rPr>
      </w:pPr>
    </w:p>
    <w:p w:rsidR="001B2E60" w:rsidRDefault="001B2E60" w:rsidP="001B2E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43432"/>
          <w:sz w:val="24"/>
          <w:szCs w:val="24"/>
          <w:bdr w:val="none" w:sz="0" w:space="0" w:color="auto" w:frame="1"/>
          <w:lang w:eastAsia="ru-RU"/>
        </w:rPr>
      </w:pPr>
    </w:p>
    <w:p w:rsidR="001B2E60" w:rsidRDefault="001B2E60" w:rsidP="001B2E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43432"/>
          <w:sz w:val="24"/>
          <w:szCs w:val="24"/>
          <w:bdr w:val="none" w:sz="0" w:space="0" w:color="auto" w:frame="1"/>
          <w:lang w:eastAsia="ru-RU"/>
        </w:rPr>
      </w:pPr>
    </w:p>
    <w:p w:rsidR="001B2E60" w:rsidRPr="001B2E60" w:rsidRDefault="001B2E60" w:rsidP="001B2E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1B2E60">
        <w:rPr>
          <w:rFonts w:ascii="Arial" w:eastAsia="Times New Roman" w:hAnsi="Arial" w:cs="Arial"/>
          <w:b/>
          <w:bCs/>
          <w:color w:val="343432"/>
          <w:sz w:val="24"/>
          <w:szCs w:val="24"/>
          <w:bdr w:val="none" w:sz="0" w:space="0" w:color="auto" w:frame="1"/>
          <w:lang w:eastAsia="ru-RU"/>
        </w:rPr>
        <w:t> </w:t>
      </w:r>
      <w:r w:rsidRPr="001B2E60">
        <w:rPr>
          <w:rFonts w:ascii="Arial" w:eastAsia="Times New Roman" w:hAnsi="Arial" w:cs="Arial"/>
          <w:b/>
          <w:bCs/>
          <w:color w:val="343432"/>
          <w:sz w:val="20"/>
          <w:szCs w:val="20"/>
          <w:bdr w:val="none" w:sz="0" w:space="0" w:color="auto" w:frame="1"/>
          <w:lang w:eastAsia="ru-RU"/>
        </w:rPr>
        <w:t> </w:t>
      </w:r>
    </w:p>
    <w:p w:rsidR="001B2E60" w:rsidRPr="001B2E60" w:rsidRDefault="001B2E60" w:rsidP="001B2E60">
      <w:pPr>
        <w:spacing w:after="0" w:line="240" w:lineRule="auto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1B2E60">
        <w:rPr>
          <w:rFonts w:ascii="Arial" w:eastAsia="Times New Roman" w:hAnsi="Arial" w:cs="Arial"/>
          <w:b/>
          <w:bCs/>
          <w:color w:val="343432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1B2E60" w:rsidRPr="001B2E60" w:rsidRDefault="001B2E60" w:rsidP="001B2E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1B2E60">
        <w:rPr>
          <w:rFonts w:ascii="Arial" w:eastAsia="Times New Roman" w:hAnsi="Arial" w:cs="Arial"/>
          <w:b/>
          <w:bCs/>
          <w:color w:val="343432"/>
          <w:sz w:val="24"/>
          <w:szCs w:val="24"/>
          <w:bdr w:val="none" w:sz="0" w:space="0" w:color="auto" w:frame="1"/>
          <w:lang w:eastAsia="ru-RU"/>
        </w:rPr>
        <w:lastRenderedPageBreak/>
        <w:t>ЦЕЛЕВЫЕ ПОКАЗАТЕЛИ</w:t>
      </w:r>
    </w:p>
    <w:p w:rsidR="001B2E60" w:rsidRPr="001B2E60" w:rsidRDefault="001B2E60" w:rsidP="001B2E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1B2E60">
        <w:rPr>
          <w:rFonts w:ascii="Arial" w:eastAsia="Times New Roman" w:hAnsi="Arial" w:cs="Arial"/>
          <w:b/>
          <w:bCs/>
          <w:color w:val="343432"/>
          <w:sz w:val="24"/>
          <w:szCs w:val="24"/>
          <w:bdr w:val="none" w:sz="0" w:space="0" w:color="auto" w:frame="1"/>
          <w:lang w:eastAsia="ru-RU"/>
        </w:rPr>
        <w:t>региональной составляющей национального проекта «Демография»</w:t>
      </w:r>
    </w:p>
    <w:p w:rsidR="001B2E60" w:rsidRPr="001B2E60" w:rsidRDefault="001B2E60" w:rsidP="001B2E60">
      <w:pPr>
        <w:spacing w:line="240" w:lineRule="auto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1B2E60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 </w:t>
      </w:r>
    </w:p>
    <w:tbl>
      <w:tblPr>
        <w:tblW w:w="136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1702"/>
        <w:gridCol w:w="1761"/>
        <w:gridCol w:w="908"/>
        <w:gridCol w:w="908"/>
        <w:gridCol w:w="908"/>
        <w:gridCol w:w="908"/>
        <w:gridCol w:w="915"/>
        <w:gridCol w:w="924"/>
      </w:tblGrid>
      <w:tr w:rsidR="001B2E60" w:rsidRPr="001B2E60" w:rsidTr="001B2E60">
        <w:trPr>
          <w:trHeight w:val="272"/>
        </w:trPr>
        <w:tc>
          <w:tcPr>
            <w:tcW w:w="4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Целевой показатель, дополнительный показатель</w:t>
            </w:r>
          </w:p>
        </w:tc>
        <w:tc>
          <w:tcPr>
            <w:tcW w:w="34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Базовое значение</w:t>
            </w:r>
          </w:p>
        </w:tc>
        <w:tc>
          <w:tcPr>
            <w:tcW w:w="54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Период, год</w:t>
            </w:r>
          </w:p>
        </w:tc>
      </w:tr>
      <w:tr w:rsidR="001B2E60" w:rsidRPr="001B2E60" w:rsidTr="001B2E60">
        <w:trPr>
          <w:trHeight w:val="1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Значение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2024</w:t>
            </w:r>
          </w:p>
        </w:tc>
      </w:tr>
      <w:tr w:rsidR="001B2E60" w:rsidRPr="001B2E60" w:rsidTr="001B2E60">
        <w:trPr>
          <w:trHeight w:val="1346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E60" w:rsidRPr="001B2E60" w:rsidRDefault="001B2E60" w:rsidP="001B2E6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смертности населения старше трудоспособного возраста (на 1000 человек населения соответствующего возраста)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38,1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37,6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37,3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37,0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36,7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36,4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36,1</w:t>
            </w:r>
          </w:p>
        </w:tc>
      </w:tr>
      <w:tr w:rsidR="001B2E60" w:rsidRPr="001B2E60" w:rsidTr="001B2E60">
        <w:trPr>
          <w:trHeight w:val="1089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E60" w:rsidRPr="001B2E60" w:rsidRDefault="001B2E60" w:rsidP="001B2E6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суммарного коэффициента рождаемости (до 1,7 детей на 1 женщину)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1,613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1,623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1,649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1,667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1,693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1,711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1,735</w:t>
            </w:r>
          </w:p>
        </w:tc>
      </w:tr>
      <w:tr w:rsidR="001B2E60" w:rsidRPr="001B2E60" w:rsidTr="001B2E60">
        <w:trPr>
          <w:trHeight w:val="1587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E60" w:rsidRPr="001B2E60" w:rsidRDefault="001B2E60" w:rsidP="001B2E6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Обращаемость в медицинские организации по вопросам здорового образа жизни</w:t>
            </w:r>
          </w:p>
          <w:p w:rsidR="001B2E60" w:rsidRPr="001B2E60" w:rsidRDefault="001B2E60" w:rsidP="001B2E6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(тысяч человек)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22,1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38,5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41,9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45,3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48,7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52,1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55,5</w:t>
            </w:r>
          </w:p>
        </w:tc>
      </w:tr>
      <w:tr w:rsidR="001B2E60" w:rsidRPr="001B2E60" w:rsidTr="001B2E60">
        <w:trPr>
          <w:trHeight w:val="1875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E60" w:rsidRPr="001B2E60" w:rsidRDefault="001B2E60" w:rsidP="001B2E6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которым рекомендованы индивидуальные планы по здоровому образу жизни (паспорта здоровья),</w:t>
            </w:r>
          </w:p>
          <w:p w:rsidR="001B2E60" w:rsidRPr="001B2E60" w:rsidRDefault="001B2E60" w:rsidP="001B2E6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центрах здоровья (млн. человек)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0,09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0,1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0,13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0,15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0,18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0,2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0,22</w:t>
            </w:r>
          </w:p>
        </w:tc>
      </w:tr>
      <w:tr w:rsidR="001B2E60" w:rsidRPr="001B2E60" w:rsidTr="001B2E60">
        <w:trPr>
          <w:trHeight w:val="1073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2E60" w:rsidRPr="001B2E60" w:rsidRDefault="001B2E60" w:rsidP="001B2E6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систематически занимающихся физической культурой и спортом</w:t>
            </w:r>
            <w:proofErr w:type="gramStart"/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35,5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31.12.2017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39,0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40,0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42,0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45,0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50,0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E60" w:rsidRPr="001B2E60" w:rsidRDefault="001B2E60" w:rsidP="001B2E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E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55,0</w:t>
            </w:r>
          </w:p>
        </w:tc>
      </w:tr>
    </w:tbl>
    <w:p w:rsidR="001B2E60" w:rsidRPr="001B2E60" w:rsidRDefault="001B2E60" w:rsidP="001B2E60">
      <w:pPr>
        <w:spacing w:after="240" w:line="240" w:lineRule="auto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1B2E60">
        <w:rPr>
          <w:rFonts w:ascii="Arial" w:eastAsia="Times New Roman" w:hAnsi="Arial" w:cs="Arial"/>
          <w:color w:val="343432"/>
          <w:sz w:val="24"/>
          <w:szCs w:val="24"/>
          <w:lang w:eastAsia="ru-RU"/>
        </w:rPr>
        <w:t> </w:t>
      </w:r>
    </w:p>
    <w:p w:rsidR="001B2E60" w:rsidRPr="001B2E60" w:rsidRDefault="001B2E60" w:rsidP="001B2E60">
      <w:pPr>
        <w:spacing w:line="240" w:lineRule="auto"/>
        <w:textAlignment w:val="baseline"/>
        <w:rPr>
          <w:rFonts w:ascii="Arial" w:eastAsia="Times New Roman" w:hAnsi="Arial" w:cs="Arial"/>
          <w:color w:val="343432"/>
          <w:sz w:val="24"/>
          <w:szCs w:val="24"/>
          <w:lang w:eastAsia="ru-RU"/>
        </w:rPr>
      </w:pPr>
      <w:r w:rsidRPr="001B2E60">
        <w:rPr>
          <w:rFonts w:ascii="Arial" w:eastAsia="Times New Roman" w:hAnsi="Arial" w:cs="Arial"/>
          <w:color w:val="343432"/>
          <w:sz w:val="24"/>
          <w:szCs w:val="24"/>
          <w:lang w:eastAsia="ru-RU"/>
        </w:rPr>
        <w:lastRenderedPageBreak/>
        <w:t> </w:t>
      </w:r>
    </w:p>
    <w:p w:rsidR="00F363E5" w:rsidRDefault="00F363E5"/>
    <w:sectPr w:rsidR="00F363E5" w:rsidSect="001B2E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55"/>
    <w:rsid w:val="001B2E60"/>
    <w:rsid w:val="00C03055"/>
    <w:rsid w:val="00F3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2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06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2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2019-08-19T08:52:00Z</dcterms:created>
  <dcterms:modified xsi:type="dcterms:W3CDTF">2019-08-19T08:55:00Z</dcterms:modified>
</cp:coreProperties>
</file>